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93" w:rsidRDefault="003015C7">
      <w:pPr>
        <w:tabs>
          <w:tab w:val="right" w:pos="8640"/>
        </w:tabs>
        <w:rPr>
          <w:sz w:val="28"/>
          <w:szCs w:val="28"/>
        </w:rPr>
      </w:pPr>
      <w:r>
        <w:tab/>
      </w:r>
      <w:r>
        <w:rPr>
          <w:noProof/>
          <w:lang w:val="sr-Latn-RS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margin">
                  <wp:posOffset>1066800</wp:posOffset>
                </wp:positionH>
                <wp:positionV relativeFrom="paragraph">
                  <wp:posOffset>952500</wp:posOffset>
                </wp:positionV>
                <wp:extent cx="5572125" cy="142875"/>
                <wp:effectExtent l="0" t="0" r="0" b="0"/>
                <wp:wrapSquare wrapText="bothSides" distT="0" distB="0" distL="0" distR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4700" y="3713325"/>
                          <a:ext cx="5562600" cy="13335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A2D93" w:rsidRDefault="002A2D9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1066800</wp:posOffset>
                </wp:positionH>
                <wp:positionV relativeFrom="paragraph">
                  <wp:posOffset>952500</wp:posOffset>
                </wp:positionV>
                <wp:extent cx="5572125" cy="142875"/>
                <wp:effectExtent b="0" l="0" r="0" t="0"/>
                <wp:wrapSquare wrapText="bothSides" distB="0" distT="0" distL="0" distR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2125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sr-Latn-RS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margin">
                  <wp:posOffset>1066800</wp:posOffset>
                </wp:positionH>
                <wp:positionV relativeFrom="paragraph">
                  <wp:posOffset>863600</wp:posOffset>
                </wp:positionV>
                <wp:extent cx="2143125" cy="571500"/>
                <wp:effectExtent l="0" t="0" r="0" b="0"/>
                <wp:wrapSquare wrapText="bothSides" distT="0" distB="0" distL="0" distR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9200" y="3499013"/>
                          <a:ext cx="2133600" cy="561975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2A2D93" w:rsidRDefault="002A2D9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1066800</wp:posOffset>
                </wp:positionH>
                <wp:positionV relativeFrom="paragraph">
                  <wp:posOffset>863600</wp:posOffset>
                </wp:positionV>
                <wp:extent cx="2143125" cy="571500"/>
                <wp:effectExtent b="0" l="0" r="0" t="0"/>
                <wp:wrapSquare wrapText="bothSides" distB="0" distT="0" distL="0" distR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sr-Latn-RS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1</wp:posOffset>
            </wp:positionH>
            <wp:positionV relativeFrom="paragraph">
              <wp:posOffset>0</wp:posOffset>
            </wp:positionV>
            <wp:extent cx="499745" cy="509905"/>
            <wp:effectExtent l="0" t="0" r="0" b="0"/>
            <wp:wrapSquare wrapText="bothSides" distT="0" distB="0" distL="114300" distR="114300"/>
            <wp:docPr id="4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509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A2D93" w:rsidRDefault="003015C7">
      <w:pPr>
        <w:pBdr>
          <w:top w:val="nil"/>
          <w:left w:val="nil"/>
          <w:bottom w:val="nil"/>
          <w:right w:val="nil"/>
          <w:between w:val="nil"/>
        </w:pBdr>
        <w:spacing w:before="240"/>
        <w:jc w:val="right"/>
        <w:rPr>
          <w:b/>
          <w:i/>
          <w:color w:val="333399"/>
          <w:sz w:val="18"/>
          <w:szCs w:val="18"/>
        </w:rPr>
      </w:pPr>
      <w:r>
        <w:rPr>
          <w:b/>
          <w:i/>
          <w:color w:val="333399"/>
          <w:sz w:val="28"/>
          <w:szCs w:val="28"/>
        </w:rPr>
        <w:t xml:space="preserve">Dr </w:t>
      </w:r>
      <w:r>
        <w:rPr>
          <w:b/>
          <w:i/>
          <w:color w:val="333399"/>
          <w:sz w:val="28"/>
          <w:szCs w:val="28"/>
        </w:rPr>
        <w:t>Milica</w:t>
      </w:r>
      <w:r>
        <w:rPr>
          <w:b/>
          <w:i/>
          <w:color w:val="333399"/>
          <w:sz w:val="28"/>
          <w:szCs w:val="28"/>
        </w:rPr>
        <w:t xml:space="preserve"> </w:t>
      </w:r>
      <w:r>
        <w:rPr>
          <w:b/>
          <w:i/>
          <w:color w:val="333399"/>
          <w:sz w:val="28"/>
          <w:szCs w:val="28"/>
        </w:rPr>
        <w:t>Pošarac-Marković</w:t>
      </w:r>
    </w:p>
    <w:p w:rsidR="002A2D93" w:rsidRDefault="003015C7">
      <w:pPr>
        <w:pBdr>
          <w:top w:val="nil"/>
          <w:left w:val="nil"/>
          <w:bottom w:val="nil"/>
          <w:right w:val="nil"/>
          <w:between w:val="nil"/>
        </w:pBdr>
        <w:ind w:left="4320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Institut za nuklearne nauke Vinča </w:t>
      </w:r>
    </w:p>
    <w:p w:rsidR="002A2D93" w:rsidRDefault="003015C7">
      <w:pPr>
        <w:pBdr>
          <w:top w:val="nil"/>
          <w:left w:val="nil"/>
          <w:bottom w:val="nil"/>
          <w:right w:val="nil"/>
          <w:between w:val="nil"/>
        </w:pBdr>
        <w:ind w:left="4320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P. O. Box 522, 11000 Beograd</w:t>
      </w:r>
    </w:p>
    <w:bookmarkStart w:id="0" w:name="_GoBack"/>
    <w:bookmarkEnd w:id="0"/>
    <w:p w:rsidR="002A2D93" w:rsidRDefault="003009F7">
      <w:pPr>
        <w:pBdr>
          <w:top w:val="nil"/>
          <w:left w:val="nil"/>
          <w:bottom w:val="nil"/>
          <w:right w:val="nil"/>
          <w:between w:val="nil"/>
        </w:pBdr>
        <w:ind w:left="4320"/>
        <w:jc w:val="right"/>
        <w:rPr>
          <w:i/>
          <w:color w:val="000000"/>
        </w:rPr>
      </w:pPr>
      <w:r>
        <w:rPr>
          <w:i/>
          <w:color w:val="1155CC"/>
          <w:sz w:val="22"/>
          <w:szCs w:val="22"/>
          <w:u w:val="single"/>
        </w:rPr>
        <w:fldChar w:fldCharType="begin"/>
      </w:r>
      <w:r>
        <w:rPr>
          <w:i/>
          <w:color w:val="1155CC"/>
          <w:sz w:val="22"/>
          <w:szCs w:val="22"/>
          <w:u w:val="single"/>
        </w:rPr>
        <w:instrText xml:space="preserve"> HYPERLINK "mailto:mimilicap@vin.bg.ac.rs" </w:instrText>
      </w:r>
      <w:r>
        <w:rPr>
          <w:i/>
          <w:color w:val="1155CC"/>
          <w:sz w:val="22"/>
          <w:szCs w:val="22"/>
          <w:u w:val="single"/>
        </w:rPr>
        <w:fldChar w:fldCharType="separate"/>
      </w:r>
      <w:r w:rsidRPr="0027499D">
        <w:rPr>
          <w:rStyle w:val="Hyperlink"/>
          <w:i/>
          <w:sz w:val="22"/>
          <w:szCs w:val="22"/>
        </w:rPr>
        <w:t>mimilicap@vin.bg.ac.rs</w:t>
      </w:r>
      <w:r>
        <w:rPr>
          <w:i/>
          <w:color w:val="1155CC"/>
          <w:sz w:val="22"/>
          <w:szCs w:val="22"/>
          <w:u w:val="single"/>
        </w:rPr>
        <w:fldChar w:fldCharType="end"/>
      </w:r>
    </w:p>
    <w:p w:rsidR="002A2D93" w:rsidRDefault="002A2D93">
      <w:pPr>
        <w:pBdr>
          <w:top w:val="nil"/>
          <w:left w:val="nil"/>
          <w:bottom w:val="nil"/>
          <w:right w:val="nil"/>
          <w:between w:val="nil"/>
        </w:pBdr>
        <w:ind w:left="3600"/>
        <w:jc w:val="both"/>
        <w:rPr>
          <w:i/>
          <w:color w:val="000000"/>
          <w:sz w:val="22"/>
          <w:szCs w:val="22"/>
        </w:rPr>
      </w:pPr>
    </w:p>
    <w:p w:rsidR="002A2D93" w:rsidRDefault="002A2D93">
      <w:pPr>
        <w:jc w:val="both"/>
        <w:rPr>
          <w:sz w:val="22"/>
          <w:szCs w:val="22"/>
        </w:rPr>
      </w:pPr>
    </w:p>
    <w:p w:rsidR="002A2D93" w:rsidRDefault="002A2D93">
      <w:pPr>
        <w:rPr>
          <w:sz w:val="22"/>
          <w:szCs w:val="22"/>
        </w:rPr>
      </w:pPr>
    </w:p>
    <w:tbl>
      <w:tblPr>
        <w:tblStyle w:val="a"/>
        <w:tblW w:w="2715" w:type="dxa"/>
        <w:tblLayout w:type="fixed"/>
        <w:tblLook w:val="0000" w:firstRow="0" w:lastRow="0" w:firstColumn="0" w:lastColumn="0" w:noHBand="0" w:noVBand="0"/>
      </w:tblPr>
      <w:tblGrid>
        <w:gridCol w:w="2715"/>
      </w:tblGrid>
      <w:tr w:rsidR="002A2D93"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2D93" w:rsidRDefault="003015C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ZVANJE</w:t>
            </w:r>
          </w:p>
        </w:tc>
      </w:tr>
    </w:tbl>
    <w:p w:rsidR="002A2D93" w:rsidRDefault="003015C7">
      <w:pPr>
        <w:rPr>
          <w:i/>
          <w:color w:val="000000"/>
          <w:sz w:val="22"/>
          <w:szCs w:val="22"/>
        </w:rPr>
      </w:pPr>
      <w:r>
        <w:rPr>
          <w:sz w:val="22"/>
          <w:szCs w:val="22"/>
        </w:rPr>
        <w:t>Naučni saradnik</w:t>
      </w:r>
    </w:p>
    <w:p w:rsidR="002A2D93" w:rsidRDefault="002A2D93">
      <w:pPr>
        <w:pBdr>
          <w:top w:val="nil"/>
          <w:left w:val="nil"/>
          <w:bottom w:val="nil"/>
          <w:right w:val="nil"/>
          <w:between w:val="nil"/>
        </w:pBdr>
        <w:ind w:left="3600"/>
        <w:jc w:val="both"/>
        <w:rPr>
          <w:i/>
          <w:color w:val="000000"/>
          <w:sz w:val="22"/>
          <w:szCs w:val="22"/>
        </w:rPr>
      </w:pPr>
    </w:p>
    <w:tbl>
      <w:tblPr>
        <w:tblStyle w:val="a0"/>
        <w:tblW w:w="2715" w:type="dxa"/>
        <w:tblLayout w:type="fixed"/>
        <w:tblLook w:val="0000" w:firstRow="0" w:lastRow="0" w:firstColumn="0" w:lastColumn="0" w:noHBand="0" w:noVBand="0"/>
      </w:tblPr>
      <w:tblGrid>
        <w:gridCol w:w="2715"/>
      </w:tblGrid>
      <w:tr w:rsidR="002A2D93"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2D93" w:rsidRDefault="003015C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NAUČNA EKSPERTIZA</w:t>
            </w:r>
          </w:p>
        </w:tc>
      </w:tr>
    </w:tbl>
    <w:p w:rsidR="002A2D93" w:rsidRDefault="002A2D93">
      <w:pPr>
        <w:rPr>
          <w:sz w:val="22"/>
          <w:szCs w:val="22"/>
        </w:rPr>
      </w:pPr>
    </w:p>
    <w:p w:rsidR="002A2D93" w:rsidRDefault="002A2D93">
      <w:pPr>
        <w:pBdr>
          <w:top w:val="nil"/>
          <w:left w:val="nil"/>
          <w:bottom w:val="nil"/>
          <w:right w:val="nil"/>
          <w:between w:val="nil"/>
        </w:pBdr>
        <w:ind w:left="3600"/>
        <w:jc w:val="right"/>
        <w:rPr>
          <w:i/>
          <w:color w:val="000000"/>
          <w:sz w:val="22"/>
          <w:szCs w:val="22"/>
        </w:rPr>
      </w:pPr>
    </w:p>
    <w:tbl>
      <w:tblPr>
        <w:tblStyle w:val="a1"/>
        <w:tblW w:w="8509" w:type="dxa"/>
        <w:tblInd w:w="159" w:type="dxa"/>
        <w:tblLayout w:type="fixed"/>
        <w:tblLook w:val="0000" w:firstRow="0" w:lastRow="0" w:firstColumn="0" w:lastColumn="0" w:noHBand="0" w:noVBand="0"/>
      </w:tblPr>
      <w:tblGrid>
        <w:gridCol w:w="4002"/>
        <w:gridCol w:w="4507"/>
      </w:tblGrid>
      <w:tr w:rsidR="002A2D93">
        <w:tc>
          <w:tcPr>
            <w:tcW w:w="4002" w:type="dxa"/>
          </w:tcPr>
          <w:p w:rsidR="002A2D93" w:rsidRDefault="003015C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sinteza i karakterizacija keramičkih kompozitnih materijala</w:t>
            </w:r>
          </w:p>
          <w:p w:rsidR="002A2D93" w:rsidRDefault="002A2D93">
            <w:pPr>
              <w:ind w:left="284"/>
              <w:rPr>
                <w:sz w:val="22"/>
                <w:szCs w:val="22"/>
              </w:rPr>
            </w:pPr>
          </w:p>
        </w:tc>
        <w:tc>
          <w:tcPr>
            <w:tcW w:w="4507" w:type="dxa"/>
          </w:tcPr>
          <w:p w:rsidR="002A2D93" w:rsidRDefault="003015C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sinteza i karakterizacija nano materijala</w:t>
            </w:r>
          </w:p>
          <w:p w:rsidR="002A2D93" w:rsidRDefault="002A2D93">
            <w:pPr>
              <w:ind w:left="428"/>
              <w:rPr>
                <w:sz w:val="22"/>
                <w:szCs w:val="22"/>
              </w:rPr>
            </w:pPr>
          </w:p>
        </w:tc>
      </w:tr>
    </w:tbl>
    <w:p w:rsidR="002A2D93" w:rsidRDefault="002A2D93">
      <w:pPr>
        <w:rPr>
          <w:sz w:val="22"/>
          <w:szCs w:val="22"/>
        </w:rPr>
      </w:pPr>
    </w:p>
    <w:tbl>
      <w:tblPr>
        <w:tblStyle w:val="a2"/>
        <w:tblW w:w="2715" w:type="dxa"/>
        <w:tblLayout w:type="fixed"/>
        <w:tblLook w:val="0000" w:firstRow="0" w:lastRow="0" w:firstColumn="0" w:lastColumn="0" w:noHBand="0" w:noVBand="0"/>
      </w:tblPr>
      <w:tblGrid>
        <w:gridCol w:w="2715"/>
      </w:tblGrid>
      <w:tr w:rsidR="002A2D93"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2D93" w:rsidRDefault="003015C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OBRAZOVANJE</w:t>
            </w:r>
          </w:p>
        </w:tc>
      </w:tr>
    </w:tbl>
    <w:p w:rsidR="002A2D93" w:rsidRDefault="002A2D93">
      <w:pPr>
        <w:rPr>
          <w:sz w:val="22"/>
          <w:szCs w:val="22"/>
        </w:rPr>
      </w:pPr>
    </w:p>
    <w:p w:rsidR="002A2D93" w:rsidRDefault="003015C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Doktor </w:t>
      </w:r>
      <w:r>
        <w:rPr>
          <w:b/>
          <w:sz w:val="22"/>
          <w:szCs w:val="22"/>
        </w:rPr>
        <w:t>tehničkih nauka</w:t>
      </w:r>
      <w:r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oblast: hemija i hemijska tehnologija,Tehnološko - metalurški Fakultet,</w:t>
      </w:r>
      <w:r>
        <w:rPr>
          <w:b/>
          <w:sz w:val="22"/>
          <w:szCs w:val="22"/>
        </w:rPr>
        <w:t>Univerzitet u Beogradu.</w:t>
      </w:r>
    </w:p>
    <w:p w:rsidR="002A2D93" w:rsidRDefault="002A2D93">
      <w:pPr>
        <w:rPr>
          <w:sz w:val="22"/>
          <w:szCs w:val="22"/>
        </w:rPr>
      </w:pPr>
    </w:p>
    <w:tbl>
      <w:tblPr>
        <w:tblStyle w:val="a3"/>
        <w:tblW w:w="3528" w:type="dxa"/>
        <w:tblLayout w:type="fixed"/>
        <w:tblLook w:val="0000" w:firstRow="0" w:lastRow="0" w:firstColumn="0" w:lastColumn="0" w:noHBand="0" w:noVBand="0"/>
      </w:tblPr>
      <w:tblGrid>
        <w:gridCol w:w="3528"/>
      </w:tblGrid>
      <w:tr w:rsidR="002A2D93">
        <w:tc>
          <w:tcPr>
            <w:tcW w:w="3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2D93" w:rsidRDefault="003015C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PROFESIONALNO ISKUSTVO</w:t>
            </w:r>
          </w:p>
        </w:tc>
      </w:tr>
    </w:tbl>
    <w:p w:rsidR="002A2D93" w:rsidRDefault="002A2D93">
      <w:pPr>
        <w:rPr>
          <w:sz w:val="22"/>
          <w:szCs w:val="22"/>
        </w:rPr>
      </w:pPr>
    </w:p>
    <w:p w:rsidR="002A2D93" w:rsidRDefault="003015C7">
      <w:pPr>
        <w:rPr>
          <w:sz w:val="22"/>
          <w:szCs w:val="22"/>
        </w:rPr>
      </w:pPr>
      <w:r>
        <w:rPr>
          <w:b/>
          <w:sz w:val="22"/>
          <w:szCs w:val="22"/>
        </w:rPr>
        <w:t>Institut za Nuklearne Nauke “Vinča”, Beograd, Srbija</w:t>
      </w:r>
    </w:p>
    <w:p w:rsidR="002A2D93" w:rsidRDefault="003015C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Naučni </w:t>
      </w:r>
      <w:r>
        <w:rPr>
          <w:sz w:val="22"/>
          <w:szCs w:val="22"/>
          <w:u w:val="single"/>
        </w:rPr>
        <w:t>saradnik 2014.-trenutno</w:t>
      </w:r>
    </w:p>
    <w:p w:rsidR="002A2D93" w:rsidRDefault="003015C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Istrazivač saradnik 2009.-2014.</w:t>
      </w:r>
    </w:p>
    <w:p w:rsidR="002A2D93" w:rsidRDefault="003015C7">
      <w:pPr>
        <w:rPr>
          <w:sz w:val="22"/>
          <w:szCs w:val="22"/>
        </w:rPr>
      </w:pPr>
      <w:r>
        <w:rPr>
          <w:sz w:val="22"/>
          <w:szCs w:val="22"/>
          <w:u w:val="single"/>
        </w:rPr>
        <w:t>Istrazivač 2006.-2009.</w:t>
      </w:r>
    </w:p>
    <w:p w:rsidR="002A2D93" w:rsidRDefault="002A2D93">
      <w:pPr>
        <w:rPr>
          <w:sz w:val="22"/>
          <w:szCs w:val="22"/>
        </w:rPr>
      </w:pPr>
    </w:p>
    <w:p w:rsidR="002A2D93" w:rsidRDefault="002A2D93">
      <w:pPr>
        <w:rPr>
          <w:sz w:val="22"/>
          <w:szCs w:val="22"/>
        </w:rPr>
      </w:pPr>
    </w:p>
    <w:p w:rsidR="002A2D93" w:rsidRDefault="002A2D93">
      <w:pPr>
        <w:ind w:left="720"/>
        <w:rPr>
          <w:sz w:val="22"/>
          <w:szCs w:val="22"/>
        </w:rPr>
      </w:pPr>
    </w:p>
    <w:tbl>
      <w:tblPr>
        <w:tblStyle w:val="a4"/>
        <w:tblW w:w="3348" w:type="dxa"/>
        <w:tblLayout w:type="fixed"/>
        <w:tblLook w:val="0000" w:firstRow="0" w:lastRow="0" w:firstColumn="0" w:lastColumn="0" w:noHBand="0" w:noVBand="0"/>
      </w:tblPr>
      <w:tblGrid>
        <w:gridCol w:w="3348"/>
      </w:tblGrid>
      <w:tr w:rsidR="002A2D93"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2D93" w:rsidRDefault="003015C7">
            <w:pPr>
              <w:widowControl w:val="0"/>
              <w:spacing w:before="52"/>
            </w:pPr>
            <w:r>
              <w:rPr>
                <w:b/>
                <w:sz w:val="22"/>
                <w:szCs w:val="22"/>
              </w:rPr>
              <w:t>NAGRADE I STIPENDIJE</w:t>
            </w:r>
          </w:p>
        </w:tc>
      </w:tr>
    </w:tbl>
    <w:p w:rsidR="002A2D93" w:rsidRDefault="002A2D93">
      <w:pPr>
        <w:widowControl w:val="0"/>
        <w:tabs>
          <w:tab w:val="left" w:pos="1580"/>
        </w:tabs>
        <w:spacing w:before="13"/>
        <w:ind w:right="-23"/>
        <w:rPr>
          <w:sz w:val="22"/>
          <w:szCs w:val="22"/>
        </w:rPr>
      </w:pPr>
    </w:p>
    <w:p w:rsidR="002A2D93" w:rsidRDefault="003015C7">
      <w:pPr>
        <w:spacing w:before="9" w:after="160" w:line="259" w:lineRule="auto"/>
        <w:ind w:left="1429" w:hanging="1277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2"/>
          <w:szCs w:val="22"/>
        </w:rPr>
        <w:t>Fellowship for Young Researchers, Women in Nano - Winter School, held under the auspices of the EC-FP6, Specific Support Action: ''Strengthening the Role of Women Scientists in Nano-Science'', Kranjska Gora, Slovenia</w:t>
      </w:r>
    </w:p>
    <w:p w:rsidR="002A2D93" w:rsidRDefault="002A2D93">
      <w:pPr>
        <w:widowControl w:val="0"/>
        <w:tabs>
          <w:tab w:val="left" w:pos="1418"/>
        </w:tabs>
        <w:spacing w:before="3"/>
        <w:ind w:left="1418" w:hanging="1418"/>
        <w:rPr>
          <w:sz w:val="22"/>
          <w:szCs w:val="22"/>
        </w:rPr>
      </w:pPr>
    </w:p>
    <w:p w:rsidR="002A2D93" w:rsidRDefault="002A2D93">
      <w:pPr>
        <w:rPr>
          <w:sz w:val="22"/>
          <w:szCs w:val="22"/>
        </w:rPr>
      </w:pPr>
    </w:p>
    <w:tbl>
      <w:tblPr>
        <w:tblStyle w:val="a5"/>
        <w:tblW w:w="2988" w:type="dxa"/>
        <w:tblLayout w:type="fixed"/>
        <w:tblLook w:val="0000" w:firstRow="0" w:lastRow="0" w:firstColumn="0" w:lastColumn="0" w:noHBand="0" w:noVBand="0"/>
      </w:tblPr>
      <w:tblGrid>
        <w:gridCol w:w="2988"/>
      </w:tblGrid>
      <w:tr w:rsidR="002A2D93"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2D93" w:rsidRDefault="003015C7">
            <w:pPr>
              <w:widowControl w:val="0"/>
              <w:spacing w:before="52"/>
            </w:pPr>
            <w:r>
              <w:rPr>
                <w:b/>
                <w:sz w:val="22"/>
                <w:szCs w:val="22"/>
              </w:rPr>
              <w:t xml:space="preserve">MENTORSTVO </w:t>
            </w:r>
          </w:p>
        </w:tc>
      </w:tr>
    </w:tbl>
    <w:p w:rsidR="002A2D93" w:rsidRDefault="002A2D93">
      <w:pPr>
        <w:widowControl w:val="0"/>
        <w:tabs>
          <w:tab w:val="left" w:pos="1580"/>
        </w:tabs>
        <w:spacing w:before="13"/>
        <w:ind w:right="-23"/>
        <w:rPr>
          <w:sz w:val="22"/>
          <w:szCs w:val="22"/>
        </w:rPr>
      </w:pPr>
    </w:p>
    <w:p w:rsidR="002A2D93" w:rsidRDefault="002A2D93">
      <w:pPr>
        <w:widowControl w:val="0"/>
        <w:ind w:left="-11" w:right="88"/>
        <w:jc w:val="both"/>
        <w:rPr>
          <w:sz w:val="22"/>
          <w:szCs w:val="22"/>
        </w:rPr>
      </w:pPr>
    </w:p>
    <w:p w:rsidR="002A2D93" w:rsidRDefault="002A2D93">
      <w:pPr>
        <w:jc w:val="both"/>
        <w:rPr>
          <w:sz w:val="22"/>
          <w:szCs w:val="22"/>
        </w:rPr>
      </w:pPr>
    </w:p>
    <w:tbl>
      <w:tblPr>
        <w:tblStyle w:val="a6"/>
        <w:tblW w:w="3258" w:type="dxa"/>
        <w:tblLayout w:type="fixed"/>
        <w:tblLook w:val="0000" w:firstRow="0" w:lastRow="0" w:firstColumn="0" w:lastColumn="0" w:noHBand="0" w:noVBand="0"/>
      </w:tblPr>
      <w:tblGrid>
        <w:gridCol w:w="3258"/>
      </w:tblGrid>
      <w:tr w:rsidR="002A2D93"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2D93" w:rsidRDefault="003015C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PREDAVANJA PO POZIVU</w:t>
            </w:r>
          </w:p>
        </w:tc>
      </w:tr>
    </w:tbl>
    <w:p w:rsidR="002A2D93" w:rsidRDefault="002A2D93">
      <w:pPr>
        <w:jc w:val="both"/>
        <w:rPr>
          <w:sz w:val="22"/>
          <w:szCs w:val="22"/>
        </w:rPr>
      </w:pPr>
    </w:p>
    <w:p w:rsidR="002A2D93" w:rsidRDefault="002A2D93">
      <w:pPr>
        <w:jc w:val="both"/>
        <w:rPr>
          <w:sz w:val="22"/>
          <w:szCs w:val="22"/>
        </w:rPr>
      </w:pPr>
    </w:p>
    <w:p w:rsidR="002A2D93" w:rsidRDefault="002A2D93">
      <w:pPr>
        <w:rPr>
          <w:sz w:val="22"/>
          <w:szCs w:val="22"/>
        </w:rPr>
      </w:pPr>
    </w:p>
    <w:p w:rsidR="002A2D93" w:rsidRDefault="002A2D93">
      <w:pPr>
        <w:rPr>
          <w:sz w:val="22"/>
          <w:szCs w:val="22"/>
        </w:rPr>
      </w:pPr>
    </w:p>
    <w:p w:rsidR="002A2D93" w:rsidRDefault="002A2D93">
      <w:pPr>
        <w:rPr>
          <w:sz w:val="22"/>
          <w:szCs w:val="22"/>
        </w:rPr>
      </w:pPr>
    </w:p>
    <w:tbl>
      <w:tblPr>
        <w:tblStyle w:val="a7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2A2D93">
        <w:tc>
          <w:tcPr>
            <w:tcW w:w="35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2D93" w:rsidRDefault="003015C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NAUČNA SARADNJA</w:t>
            </w:r>
          </w:p>
        </w:tc>
      </w:tr>
    </w:tbl>
    <w:p w:rsidR="002A2D93" w:rsidRDefault="002A2D93">
      <w:pPr>
        <w:rPr>
          <w:sz w:val="22"/>
          <w:szCs w:val="22"/>
        </w:rPr>
      </w:pPr>
    </w:p>
    <w:p w:rsidR="002A2D93" w:rsidRDefault="002A2D93">
      <w:pPr>
        <w:jc w:val="both"/>
        <w:rPr>
          <w:sz w:val="22"/>
          <w:szCs w:val="22"/>
        </w:rPr>
      </w:pPr>
    </w:p>
    <w:p w:rsidR="002A2D93" w:rsidRDefault="002A2D93">
      <w:pPr>
        <w:rPr>
          <w:sz w:val="22"/>
          <w:szCs w:val="22"/>
        </w:rPr>
      </w:pPr>
    </w:p>
    <w:p w:rsidR="002A2D93" w:rsidRDefault="002A2D93">
      <w:pPr>
        <w:rPr>
          <w:sz w:val="22"/>
          <w:szCs w:val="22"/>
        </w:rPr>
      </w:pPr>
    </w:p>
    <w:tbl>
      <w:tblPr>
        <w:tblStyle w:val="a8"/>
        <w:tblW w:w="4878" w:type="dxa"/>
        <w:tblLayout w:type="fixed"/>
        <w:tblLook w:val="0000" w:firstRow="0" w:lastRow="0" w:firstColumn="0" w:lastColumn="0" w:noHBand="0" w:noVBand="0"/>
      </w:tblPr>
      <w:tblGrid>
        <w:gridCol w:w="4878"/>
      </w:tblGrid>
      <w:tr w:rsidR="002A2D93">
        <w:tc>
          <w:tcPr>
            <w:tcW w:w="4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2D93" w:rsidRDefault="003015C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OBJAVLJENIH RADOVA I CITATA</w:t>
            </w:r>
          </w:p>
        </w:tc>
      </w:tr>
    </w:tbl>
    <w:p w:rsidR="002A2D93" w:rsidRDefault="002A2D93">
      <w:pPr>
        <w:rPr>
          <w:sz w:val="22"/>
          <w:szCs w:val="22"/>
        </w:rPr>
      </w:pPr>
    </w:p>
    <w:p w:rsidR="002A2D93" w:rsidRDefault="003015C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 </w:t>
      </w:r>
      <w:r>
        <w:rPr>
          <w:sz w:val="22"/>
          <w:szCs w:val="22"/>
        </w:rPr>
        <w:t>rada u časopisima sa sci liste.</w:t>
      </w:r>
    </w:p>
    <w:p w:rsidR="002A2D93" w:rsidRDefault="003015C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Citata bez samocitata: </w:t>
      </w:r>
      <w:r>
        <w:rPr>
          <w:sz w:val="22"/>
          <w:szCs w:val="22"/>
        </w:rPr>
        <w:t>216</w:t>
      </w:r>
    </w:p>
    <w:p w:rsidR="002A2D93" w:rsidRDefault="002A2D93">
      <w:pPr>
        <w:rPr>
          <w:sz w:val="22"/>
          <w:szCs w:val="22"/>
        </w:rPr>
      </w:pPr>
    </w:p>
    <w:p w:rsidR="002A2D93" w:rsidRDefault="002A2D93">
      <w:pPr>
        <w:rPr>
          <w:sz w:val="22"/>
          <w:szCs w:val="22"/>
        </w:rPr>
      </w:pPr>
    </w:p>
    <w:tbl>
      <w:tblPr>
        <w:tblStyle w:val="a9"/>
        <w:tblW w:w="3652" w:type="dxa"/>
        <w:tblLayout w:type="fixed"/>
        <w:tblLook w:val="0000" w:firstRow="0" w:lastRow="0" w:firstColumn="0" w:lastColumn="0" w:noHBand="0" w:noVBand="0"/>
      </w:tblPr>
      <w:tblGrid>
        <w:gridCol w:w="3652"/>
      </w:tblGrid>
      <w:tr w:rsidR="002A2D93">
        <w:tc>
          <w:tcPr>
            <w:tcW w:w="3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A2D93" w:rsidRDefault="003015C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ODABRANI RADOVI</w:t>
            </w:r>
          </w:p>
        </w:tc>
      </w:tr>
    </w:tbl>
    <w:p w:rsidR="002A2D93" w:rsidRDefault="002A2D93">
      <w:pPr>
        <w:rPr>
          <w:sz w:val="22"/>
          <w:szCs w:val="22"/>
        </w:rPr>
      </w:pPr>
    </w:p>
    <w:p w:rsidR="002A2D93" w:rsidRDefault="003015C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Krsmanovic-Whiffen Radenka, Antic Zeljka, Milicevic Bojana,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Posarac-Markovic Milica B</w:t>
      </w:r>
      <w:r>
        <w:rPr>
          <w:rFonts w:ascii="Times New Roman" w:eastAsia="Times New Roman" w:hAnsi="Times New Roman" w:cs="Times New Roman"/>
          <w:sz w:val="24"/>
          <w:szCs w:val="24"/>
        </w:rPr>
        <w:t>, Janackovic Djordje T, Dramicanin Miroslav D, Brik Mikhail G, Steins Ints, Veljovic Djordje N (2014) Polycrystalline (Y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0.7</w:t>
      </w:r>
      <w:r>
        <w:rPr>
          <w:rFonts w:ascii="Times New Roman" w:eastAsia="Times New Roman" w:hAnsi="Times New Roman" w:cs="Times New Roman"/>
          <w:sz w:val="24"/>
          <w:szCs w:val="24"/>
        </w:rPr>
        <w:t>Gd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0.3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:Eu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ceramics fabricated by Spark Plasma Sintering: Densification and microstructure development, CERAMICS INTERNATIONAL,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ol. 40, br. 6, str. 8853-8862 </w:t>
      </w:r>
    </w:p>
    <w:p w:rsidR="002A2D93" w:rsidRDefault="003015C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Ilic Svetlana M, Zec Slavica P, Miljkovic Miroslav M, Poleti Dejan D,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Posarac-Markovic Milica B</w:t>
      </w:r>
      <w:r>
        <w:rPr>
          <w:rFonts w:ascii="Times New Roman" w:eastAsia="Times New Roman" w:hAnsi="Times New Roman" w:cs="Times New Roman"/>
          <w:sz w:val="24"/>
          <w:szCs w:val="24"/>
        </w:rPr>
        <w:t>, Janackovic Djordje T, Matovic Branko Z (2014) Sol-gel synthesis and characterization of iron doped mullite, JOURNAL OF ALLOYS AN</w:t>
      </w:r>
      <w:r>
        <w:rPr>
          <w:rFonts w:ascii="Times New Roman" w:eastAsia="Times New Roman" w:hAnsi="Times New Roman" w:cs="Times New Roman"/>
          <w:sz w:val="24"/>
          <w:szCs w:val="24"/>
        </w:rPr>
        <w:t>D COMPOUNDS, vol. 612, br. , str. 259-264</w:t>
      </w:r>
    </w:p>
    <w:p w:rsidR="002A2D93" w:rsidRDefault="003015C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Posarac-Markovic Milica B</w:t>
      </w:r>
      <w:r>
        <w:rPr>
          <w:rFonts w:ascii="Times New Roman" w:eastAsia="Times New Roman" w:hAnsi="Times New Roman" w:cs="Times New Roman"/>
          <w:sz w:val="24"/>
          <w:szCs w:val="24"/>
        </w:rPr>
        <w:t>, Veljovic Djordje N, Devecerski Aleksandar B, Matovic Branko Z, Volkov-Husovic Tatjana D (2013) Nondestructive evaluation of surface degradation of silicon carbide-cordierite ceramics subj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ected to the erosive wear, MATERIALS &amp; DESIGN, vol. 52, br. , str. 295-299  </w:t>
      </w:r>
    </w:p>
    <w:p w:rsidR="002A2D93" w:rsidRDefault="003015C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Posarac Milica B</w:t>
      </w:r>
      <w:r>
        <w:rPr>
          <w:rFonts w:ascii="Times New Roman" w:eastAsia="Times New Roman" w:hAnsi="Times New Roman" w:cs="Times New Roman"/>
          <w:sz w:val="24"/>
          <w:szCs w:val="24"/>
        </w:rPr>
        <w:t>, Dimitrijevic Marija M, Majstorovic Jelena, Volkov-Husovic Tatjana D, Matovic Branko Z (2010) Nondestructive Testing of Thermal Shock Resistance of Cordierite/Silicon Carbide Composite Materials After Cyclic Thermal Shock, RESEARCH IN NONDESTRUCTIVE EVALU</w:t>
      </w:r>
      <w:r>
        <w:rPr>
          <w:rFonts w:ascii="Times New Roman" w:eastAsia="Times New Roman" w:hAnsi="Times New Roman" w:cs="Times New Roman"/>
          <w:sz w:val="24"/>
          <w:szCs w:val="24"/>
        </w:rPr>
        <w:t>ATION, vol. 21, br. 1, str. 48-59</w:t>
      </w:r>
    </w:p>
    <w:p w:rsidR="002A2D93" w:rsidRDefault="002A2D93">
      <w:pPr>
        <w:rPr>
          <w:sz w:val="22"/>
          <w:szCs w:val="22"/>
        </w:rPr>
      </w:pPr>
    </w:p>
    <w:sectPr w:rsidR="002A2D93">
      <w:footerReference w:type="defaul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C7" w:rsidRDefault="003015C7">
      <w:r>
        <w:separator/>
      </w:r>
    </w:p>
  </w:endnote>
  <w:endnote w:type="continuationSeparator" w:id="0">
    <w:p w:rsidR="003015C7" w:rsidRDefault="0030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93" w:rsidRDefault="003015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val="sr-Latn-RS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0</wp:posOffset>
              </wp:positionH>
              <wp:positionV relativeFrom="paragraph">
                <wp:posOffset>152400</wp:posOffset>
              </wp:positionV>
              <wp:extent cx="5486400" cy="28425"/>
              <wp:effectExtent l="0" t="0" r="0" b="0"/>
              <wp:wrapSquare wrapText="bothSides" distT="0" distB="0" distL="0" distR="0"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28425" cap="sq" cmpd="sng">
                        <a:solidFill>
                          <a:srgbClr val="333399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posOffset>0</wp:posOffset>
              </wp:positionH>
              <wp:positionV relativeFrom="paragraph">
                <wp:posOffset>152400</wp:posOffset>
              </wp:positionV>
              <wp:extent cx="5486400" cy="28425"/>
              <wp:effectExtent b="0" l="0" r="0" t="0"/>
              <wp:wrapSquare wrapText="bothSides" distB="0" distT="0" distL="0" distR="0"/>
              <wp:docPr id="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86400" cy="28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C7" w:rsidRDefault="003015C7">
      <w:r>
        <w:separator/>
      </w:r>
    </w:p>
  </w:footnote>
  <w:footnote w:type="continuationSeparator" w:id="0">
    <w:p w:rsidR="003015C7" w:rsidRDefault="00301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B3E"/>
    <w:multiLevelType w:val="multilevel"/>
    <w:tmpl w:val="F98E4284"/>
    <w:lvl w:ilvl="0">
      <w:start w:val="1"/>
      <w:numFmt w:val="bullet"/>
      <w:lvlText w:val="▪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67945B0"/>
    <w:multiLevelType w:val="multilevel"/>
    <w:tmpl w:val="7E8ADA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E96379B"/>
    <w:multiLevelType w:val="multilevel"/>
    <w:tmpl w:val="C5F018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CC26887"/>
    <w:multiLevelType w:val="multilevel"/>
    <w:tmpl w:val="9E1E8CE0"/>
    <w:lvl w:ilvl="0">
      <w:start w:val="1"/>
      <w:numFmt w:val="bullet"/>
      <w:lvlText w:val="▪"/>
      <w:lvlJc w:val="left"/>
      <w:pPr>
        <w:ind w:left="428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2D93"/>
    <w:rsid w:val="002A2D93"/>
    <w:rsid w:val="003009F7"/>
    <w:rsid w:val="0030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009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009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pc2012</cp:lastModifiedBy>
  <cp:revision>2</cp:revision>
  <dcterms:created xsi:type="dcterms:W3CDTF">2018-07-16T08:42:00Z</dcterms:created>
  <dcterms:modified xsi:type="dcterms:W3CDTF">2018-07-16T08:42:00Z</dcterms:modified>
</cp:coreProperties>
</file>